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/>
        <w:rPr>
          <w:rFonts w:ascii="Times New Roman" w:hAnsi="Times New Roman" w:cs="Times New Roman"/>
          <w:spacing w:val="-7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28"/>
          <w:szCs w:val="28"/>
        </w:rPr>
      </w:pP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32"/>
          <w:szCs w:val="32"/>
        </w:rPr>
      </w:pPr>
      <w:r w:rsidRPr="0008282B">
        <w:rPr>
          <w:rFonts w:ascii="Times New Roman" w:hAnsi="Times New Roman" w:cs="Times New Roman"/>
          <w:spacing w:val="-7"/>
          <w:sz w:val="32"/>
          <w:szCs w:val="32"/>
        </w:rPr>
        <w:t>Учреждение образования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32"/>
          <w:szCs w:val="32"/>
        </w:rPr>
      </w:pPr>
      <w:r w:rsidRPr="0008282B">
        <w:rPr>
          <w:rFonts w:ascii="Times New Roman" w:hAnsi="Times New Roman" w:cs="Times New Roman"/>
          <w:spacing w:val="-7"/>
          <w:sz w:val="32"/>
          <w:szCs w:val="32"/>
        </w:rPr>
        <w:t>«</w:t>
      </w:r>
      <w:proofErr w:type="spellStart"/>
      <w:r w:rsidRPr="0008282B">
        <w:rPr>
          <w:rFonts w:ascii="Times New Roman" w:hAnsi="Times New Roman" w:cs="Times New Roman"/>
          <w:spacing w:val="-7"/>
          <w:sz w:val="32"/>
          <w:szCs w:val="32"/>
        </w:rPr>
        <w:t>Городокский</w:t>
      </w:r>
      <w:proofErr w:type="spellEnd"/>
      <w:r w:rsidRPr="0008282B">
        <w:rPr>
          <w:rFonts w:ascii="Times New Roman" w:hAnsi="Times New Roman" w:cs="Times New Roman"/>
          <w:spacing w:val="-7"/>
          <w:sz w:val="32"/>
          <w:szCs w:val="32"/>
        </w:rPr>
        <w:t xml:space="preserve"> государственный аграрно-технический колледж»</w:t>
      </w:r>
    </w:p>
    <w:p w:rsidR="0008282B" w:rsidRP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32"/>
          <w:szCs w:val="32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175738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Методические указания </w:t>
      </w:r>
    </w:p>
    <w:p w:rsidR="00175738" w:rsidRPr="0008282B" w:rsidRDefault="00175738" w:rsidP="0008282B">
      <w:pPr>
        <w:tabs>
          <w:tab w:val="left" w:pos="1701"/>
          <w:tab w:val="left" w:pos="5670"/>
        </w:tabs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b/>
          <w:sz w:val="28"/>
          <w:szCs w:val="28"/>
        </w:rPr>
        <w:t>по учебной дисциплине</w:t>
      </w:r>
      <w:r w:rsidRPr="0008282B">
        <w:rPr>
          <w:rFonts w:ascii="Times New Roman" w:hAnsi="Times New Roman" w:cs="Times New Roman"/>
          <w:sz w:val="28"/>
          <w:szCs w:val="28"/>
        </w:rPr>
        <w:t xml:space="preserve"> «Общая и профессиональная педагогика»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специальность «Техническое обеспечение процессов сельскохозяйственного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 xml:space="preserve"> производства (по направлениям)» заочной формы обучения.</w:t>
      </w:r>
    </w:p>
    <w:p w:rsid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2203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Преподаватель Кравцова Е.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</w:p>
    <w:p w:rsidR="00562203" w:rsidRDefault="00562203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</w:p>
    <w:p w:rsidR="0008282B" w:rsidRP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Методические указания к выполнению 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домашней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контрольной работы составлены в соответствии с </w:t>
      </w:r>
      <w:hyperlink r:id="rId6" w:tooltip="Учебные программы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u w:val="single"/>
            <w:bdr w:val="none" w:sz="0" w:space="0" w:color="auto" w:frame="1"/>
            <w:lang w:eastAsia="ru-RU"/>
          </w:rPr>
          <w:t>учебной программой</w:t>
        </w:r>
      </w:hyperlink>
      <w:r w:rsid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(типовая учебная программа по учебной дисциплине </w:t>
      </w:r>
      <w:r w:rsidR="0008282B">
        <w:rPr>
          <w:rFonts w:ascii="Times New Roman" w:hAnsi="Times New Roman" w:cs="Times New Roman"/>
          <w:sz w:val="28"/>
          <w:szCs w:val="28"/>
        </w:rPr>
        <w:t>о</w:t>
      </w:r>
      <w:r w:rsidR="0008282B" w:rsidRPr="0008282B">
        <w:rPr>
          <w:rFonts w:ascii="Times New Roman" w:hAnsi="Times New Roman" w:cs="Times New Roman"/>
          <w:sz w:val="28"/>
          <w:szCs w:val="28"/>
        </w:rPr>
        <w:t>бщая и профессиональная педагогика</w:t>
      </w:r>
      <w:r w:rsidR="0008282B">
        <w:rPr>
          <w:rFonts w:ascii="Times New Roman" w:hAnsi="Times New Roman" w:cs="Times New Roman"/>
          <w:sz w:val="28"/>
          <w:szCs w:val="28"/>
        </w:rPr>
        <w:t xml:space="preserve"> профессионального компонента </w:t>
      </w:r>
      <w:r w:rsidR="0008282B">
        <w:rPr>
          <w:rFonts w:ascii="Times New Roman" w:hAnsi="Times New Roman" w:cs="Times New Roman"/>
          <w:sz w:val="28"/>
          <w:szCs w:val="28"/>
        </w:rPr>
        <w:lastRenderedPageBreak/>
        <w:t xml:space="preserve">типового учебного плана для направления специальностей «Производственная и педагогическая деятельность» Постановление Министерство образования Республики Беларусь № 101 от 14.10.2013 года.)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дисциплины «</w:t>
      </w:r>
      <w:r w:rsidRPr="0008282B">
        <w:rPr>
          <w:rFonts w:ascii="Times New Roman" w:hAnsi="Times New Roman" w:cs="Times New Roman"/>
          <w:sz w:val="28"/>
          <w:szCs w:val="28"/>
        </w:rPr>
        <w:t>Общая и профессиональная педагогика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1.  ОБЩИЕ ПОЛОЖЕНИЯ</w:t>
      </w:r>
    </w:p>
    <w:p w:rsidR="00175738" w:rsidRPr="00175738" w:rsidRDefault="00B04D95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Домашняя к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онтрольная работа по 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учебной 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дисциплине «</w:t>
      </w:r>
      <w:r w:rsidR="00175738" w:rsidRPr="0008282B">
        <w:rPr>
          <w:rFonts w:ascii="Times New Roman" w:hAnsi="Times New Roman" w:cs="Times New Roman"/>
          <w:sz w:val="28"/>
          <w:szCs w:val="28"/>
        </w:rPr>
        <w:t>Общая и профессиональная педагогика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выполняется </w:t>
      </w:r>
      <w:r w:rsidR="00175738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учащимися заочной формы обучения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соответствии с учебным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планом по специальности 2-74 06 01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75738" w:rsidRPr="0008282B">
        <w:rPr>
          <w:rFonts w:ascii="Times New Roman" w:hAnsi="Times New Roman" w:cs="Times New Roman"/>
          <w:sz w:val="28"/>
          <w:szCs w:val="28"/>
        </w:rPr>
        <w:t xml:space="preserve">«Техническое обеспечение процессов сельскохозяйственного производства (по направлениям)» 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Целью </w:t>
      </w:r>
      <w:r w:rsidR="00B04D95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домашней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контрольной работы является углубление знаний основных теоретических положений, необходимых для изучения курса «</w:t>
      </w:r>
      <w:r w:rsidR="00B04D95" w:rsidRPr="0008282B">
        <w:rPr>
          <w:rFonts w:ascii="Times New Roman" w:hAnsi="Times New Roman" w:cs="Times New Roman"/>
          <w:sz w:val="28"/>
          <w:szCs w:val="28"/>
        </w:rPr>
        <w:t>Общая и профессиональная педагогика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закрепление практических навыков по использованию полученных знаний.</w:t>
      </w:r>
    </w:p>
    <w:p w:rsidR="00175738" w:rsidRPr="00175738" w:rsidRDefault="00B04D95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Контрольная работа содержит вопросы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включающие как теоретические темы, так и практические задания.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2.  ТРЕБОВАНИЯ К ОБЪЕМУ, ОФОРМЛЕНИЮ И СРОКАМ ВЫПОЛНЕНИЯ КОНТРОЛЬНОЙ РАБОТЫ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Контрольная работа оформляется в соответствии с требованиями</w:t>
      </w:r>
      <w:r w:rsidR="00B04D95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Состав контрольной работы и очередность размещения отдельных частей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такова: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  Титульный лист;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  Содержание;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  Вопрос 1;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  Вопрос 2;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  Вопрос 3;</w:t>
      </w:r>
    </w:p>
    <w:p w:rsidR="00175738" w:rsidRPr="00175738" w:rsidRDefault="00B04D95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 Список используемой литературы.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Общие требования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Контрольная работа выполняется от руки или в машинописном виде на одной стороне белой бумаги формата А</w:t>
      </w:r>
      <w:proofErr w:type="gram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proofErr w:type="gram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(210х297 мм), размер шрифта – 14, 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220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oman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межстрочный интервал – одинарный. Объем контрольной работы – не более 30 страниц, включая титульный лист и список используемой литературы. Размеры полей: левое – 30 мм, правое – 10 мм, верхнее и нижнее - 20 мм. При написании допускаются общепринятые сокращения.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Заголовки пишут прописными буквами</w:t>
      </w:r>
      <w:r w:rsidRPr="0017573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eastAsia="ru-RU"/>
        </w:rPr>
        <w:t>, 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выделяются жирным шрифтом.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Точка в конце заголовка не ставится, переносы не допускаются. Расстояние между заголовком и текстом – 2 строки.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Каждый вопрос следует начинать с нового листа. Названия вопросов размещают в верхней части листа симметрично тексту. Точка в конце названия вопросов не ставится, переносы не допускаются. Расстояние между заголовком и текстом – 2 строки.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 имеют порядковую нумерацию, нумеруются арабскими цифрами. Страницы контрольной работы нумеруются арабскими цифрами, в правом верхнем углу. Титульный лист включается в общую нумерацию, но номер страницы не указывается.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Ссылки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 тексте на источники допускается приводить в подстрочном примечании или указывать порядковый номер источника по списку источников и номер страницы, выделенные косыми чертами, например, /3, с.5/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При подстрочном варианте цитата заключается в кавычки и обозначается знаком сноски. В подстрочном примечании дается полное </w:t>
      </w:r>
      <w:hyperlink r:id="rId7" w:tooltip="Библиография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библиографическое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описание источника цитирования и указывается страница.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Список литературы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Список должен содержать перечень источников, использованных при </w:t>
      </w:r>
      <w:hyperlink r:id="rId8" w:tooltip="Выполнение работ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выполнении работы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включать не менее 5-ти источников. Список литературы составляют либо по </w:t>
      </w:r>
      <w:hyperlink r:id="rId9" w:tooltip="Алфавит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алфавиту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фамилий авторов (при этом указывают сначала источники русские, затем – иностранные), либо по хронологическому принципу. Сведения об источниках необходимо давать в соответствии с предъявленными требованиями (автор, название, место издания, издательство, год издания).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Законченная работа, содержащая все требуемые элементы оформления и скрепленная по левому краю, сдается для проверки согласно графика.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3.  ВАРИА</w:t>
      </w:r>
      <w:r w:rsidR="00B04D95" w:rsidRPr="000828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НТЫ ЗАДАНИЙ К КОНТРОЛЬНОЙ РАБОТЫ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Выбор варианта осуществляется согласно нумерации зачетной книжки, по последней цифре.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4. ЗАДАНИЯ ДЛЯ КОНТРОЛЬНОЙ РАБОТЫ ПО ДИСЦИПЛИНЕ «ПСИХОЛОГИЯ И ПЕДАГОГИКА»</w:t>
      </w:r>
    </w:p>
    <w:p w:rsidR="00175738" w:rsidRPr="00175738" w:rsidRDefault="00175738" w:rsidP="0008282B">
      <w:pPr>
        <w:pBdr>
          <w:left w:val="single" w:sz="6" w:space="15" w:color="417AC9"/>
          <w:bottom w:val="single" w:sz="2" w:space="5" w:color="808080"/>
        </w:pBdr>
        <w:shd w:val="clear" w:color="auto" w:fill="FFFFFF"/>
        <w:spacing w:after="0" w:line="240" w:lineRule="auto"/>
        <w:jc w:val="both"/>
        <w:textAlignment w:val="baseline"/>
        <w:outlineLvl w:val="1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Вариант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для контрольной работы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3"/>
        <w:gridCol w:w="3846"/>
        <w:gridCol w:w="795"/>
        <w:gridCol w:w="795"/>
        <w:gridCol w:w="794"/>
        <w:gridCol w:w="731"/>
        <w:gridCol w:w="794"/>
        <w:gridCol w:w="217"/>
      </w:tblGrid>
      <w:tr w:rsidR="00175738" w:rsidRPr="00175738" w:rsidTr="00B04D95">
        <w:trPr>
          <w:gridAfter w:val="6"/>
          <w:wAfter w:w="4126" w:type="dxa"/>
        </w:trPr>
        <w:tc>
          <w:tcPr>
            <w:tcW w:w="13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Вариант</w:t>
            </w:r>
          </w:p>
        </w:tc>
        <w:tc>
          <w:tcPr>
            <w:tcW w:w="38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pBdr>
                <w:bottom w:val="single" w:sz="6" w:space="5" w:color="808080"/>
              </w:pBdr>
              <w:spacing w:after="0" w:line="240" w:lineRule="auto"/>
              <w:jc w:val="both"/>
              <w:textAlignment w:val="baseline"/>
              <w:outlineLvl w:val="0"/>
              <w:rPr>
                <w:rFonts w:ascii="Times New Roman" w:eastAsia="Times New Roman" w:hAnsi="Times New Roman" w:cs="Times New Roman"/>
                <w:color w:val="000000"/>
                <w:kern w:val="36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kern w:val="36"/>
                <w:sz w:val="28"/>
                <w:szCs w:val="28"/>
                <w:lang w:eastAsia="ru-RU"/>
              </w:rPr>
              <w:t>Номера вопросов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31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32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33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34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35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36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37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38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39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  <w:tr w:rsidR="00175738" w:rsidRPr="00175738" w:rsidTr="00B04D95">
        <w:tc>
          <w:tcPr>
            <w:tcW w:w="13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40</w:t>
            </w:r>
          </w:p>
        </w:tc>
        <w:tc>
          <w:tcPr>
            <w:tcW w:w="7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50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75738" w:rsidRPr="00175738" w:rsidRDefault="00175738" w:rsidP="00562203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738" w:rsidRPr="00175738" w:rsidRDefault="00175738" w:rsidP="0008282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17573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</w:p>
        </w:tc>
      </w:tr>
    </w:tbl>
    <w:p w:rsidR="00B04D95" w:rsidRPr="0008282B" w:rsidRDefault="0008282B" w:rsidP="0008282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Перечень вопросов</w:t>
      </w:r>
      <w:r w:rsidR="00B04D95" w:rsidRPr="0008282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Проанализируйте систему образования в Республике Беларусь и основные принципы ее деятельности.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Раскройте сущность и взаимосвязь основных категорий педагогики.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Охарактеризуйте систему педагогических наук. Назовите связь педагогики с другими науками.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формы организации обучения в учреждении, обеспечивающим получение профессионально-технического образования.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Охарактеризуйте педагогику как науку о воспитании человека. Раскройте предмет и задачи педагогики.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предпосылки возникновения и развития педагогической науки. Раскройте этапы исторического развития научно-педагогического знания.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Охарактеризуйте нормативные документы, отражающие содержание образования и обучения (учебные планы и программы).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Раскройте этапы становления и развития белорусской педагогической мысли. Назовите виднейших представителей.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lastRenderedPageBreak/>
        <w:t>Что входит в понятие «теоретическая» и «практическая» подготовка в учреждении образования. Приведите примеры.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 w:rsidRPr="0008282B">
        <w:rPr>
          <w:rFonts w:ascii="Times New Roman" w:hAnsi="Times New Roman" w:cs="Times New Roman"/>
          <w:sz w:val="28"/>
          <w:szCs w:val="28"/>
          <w:lang w:val="be-BY"/>
        </w:rPr>
        <w:t xml:space="preserve">Дайте определение понятиям </w:t>
      </w:r>
      <w:r w:rsidRPr="0008282B">
        <w:rPr>
          <w:rFonts w:ascii="Times New Roman" w:hAnsi="Times New Roman" w:cs="Times New Roman"/>
          <w:sz w:val="28"/>
          <w:szCs w:val="28"/>
        </w:rPr>
        <w:t>«</w:t>
      </w:r>
      <w:r w:rsidRPr="0008282B">
        <w:rPr>
          <w:rFonts w:ascii="Times New Roman" w:hAnsi="Times New Roman" w:cs="Times New Roman"/>
          <w:sz w:val="28"/>
          <w:szCs w:val="28"/>
          <w:lang w:val="be-BY"/>
        </w:rPr>
        <w:t>специальность</w:t>
      </w:r>
      <w:r w:rsidRPr="0008282B">
        <w:rPr>
          <w:rFonts w:ascii="Times New Roman" w:hAnsi="Times New Roman" w:cs="Times New Roman"/>
          <w:sz w:val="28"/>
          <w:szCs w:val="28"/>
        </w:rPr>
        <w:t>» и «квалификация»</w:t>
      </w:r>
      <w:r w:rsidRPr="0008282B">
        <w:rPr>
          <w:rFonts w:ascii="Times New Roman" w:hAnsi="Times New Roman" w:cs="Times New Roman"/>
          <w:sz w:val="28"/>
          <w:szCs w:val="28"/>
          <w:lang w:val="be-BY"/>
        </w:rPr>
        <w:t>. Приведите примеры.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 w:rsidRPr="0008282B">
        <w:rPr>
          <w:rFonts w:ascii="Times New Roman" w:hAnsi="Times New Roman" w:cs="Times New Roman"/>
          <w:sz w:val="28"/>
          <w:szCs w:val="28"/>
          <w:lang w:val="be-BY"/>
        </w:rPr>
        <w:t>Представьте классификацию методов, форм и средств воспитания.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Раскройте сущность процесса обучения. Назовите и раскройте структурные компоненты и этапы процесса обучения.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Перечислите и охарактеризуйте средства обучения, применяемые в образовательном процессе.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Охарактеризуйте урок как основную форму организации обучения. Назовите требования к современному уроку.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Охарактеризуйте основные принципы обучения. Приведите примеры реализации принципов в процессе обучения.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основные формы обучения. Охарактеризуйте их.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Дайте классификацию методов обучения по характеру учебно-познавательной деятельности.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Дайте определение понятиям «метод» и «прием» обучения. Определите факторы, влияющие на выбор методов обучения.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и охарактеризуйте критерии выбора методов обучения.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Раскройте дидактику как теорию обучения. Назовите основные категории дидактики.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В чём состоит сущность двухстороннего характера процесса обучения.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Раскройте сущность, методы и этапы самовоспитания.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 w:rsidRPr="0008282B">
        <w:rPr>
          <w:rFonts w:ascii="Times New Roman" w:hAnsi="Times New Roman" w:cs="Times New Roman"/>
          <w:sz w:val="28"/>
          <w:szCs w:val="28"/>
          <w:lang w:val="be-BY"/>
        </w:rPr>
        <w:t>Представьте развитие личности как педагогическую проблему. Назовите факторы и условия, определяющие формирование личности.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Дайте определение понятию «отметка». Назовите уровни учебных достижений учащихся.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и охарактеризуйте виды проверки знаний учащихся.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Раскройте формы и методы контроля и проверки знаний учащихся.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 xml:space="preserve">Назовите основные компоненты урока и охарактеризуйте их. 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Раскройте понятие «учебный план». Назовите основные компоненты.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традиционные и нетрадиционные формы организации обучения.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Роль коллектива в воспитании личности учащегося. Охарактеризуйте этапы и пути становления воспитательного коллектива учебной группы.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задачи и формы физического воспитания.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 w:rsidRPr="0008282B">
        <w:rPr>
          <w:rFonts w:ascii="Times New Roman" w:hAnsi="Times New Roman" w:cs="Times New Roman"/>
          <w:sz w:val="28"/>
          <w:szCs w:val="28"/>
          <w:lang w:val="be-BY"/>
        </w:rPr>
        <w:t>Раскройте сущность и особенности процесса воспитания учащихся.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Перечислите условия формирования здорового образа жизни в современных условиях.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Охарактеризуйте процесс эстетического воспитания учащихся.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Определите в чем состоит сущность трудового и экономического воспитания.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Что такое нравственное воспитание? Определите цели и задачи нравственного воспитания.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Перечислите и охарактеризуйте этапы организации технического творчества учащихся.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Какова сущность трудового воспитания? Приведите примеры элементов трудового воспитания в учреждении образования.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Охарактеризуйте процесс формирования гражданской культуры личности.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и охарактеризуйте две основные формы методической работы.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Определите роль экскурсий в учебном процессе. Приведите примеры.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Охарактеризуйте процесс эстетического воспитания учащихся.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Представьте классификацию методов, форм и средств воспитания.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В чём выражается принцип индивидуализации в обучении. Каким образом его можно реализовать на учебном занятии?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Определите сущность и назначение методической работы.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основные функции педсовета.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 xml:space="preserve">Каково содержание и методы внеклассной работы? 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основные принципы, характеризующие систему образования в Республике Беларусь.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пути повышения квалификации мастера производственного обучения.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Охарактеризуйте структуру управления в учреждении, обеспечивающим получение профессионально-технического образования.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Охарактеризуйте совместную работу мастера с семьей учащегося.</w:t>
      </w:r>
    </w:p>
    <w:p w:rsidR="00B04D95" w:rsidRPr="0008282B" w:rsidRDefault="00B04D95" w:rsidP="0008282B">
      <w:pPr>
        <w:pStyle w:val="a7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Определите значение внеклассной работы мастера производственного обучения.</w:t>
      </w:r>
    </w:p>
    <w:p w:rsidR="0008282B" w:rsidRPr="0008282B" w:rsidRDefault="0008282B" w:rsidP="0008282B">
      <w:pPr>
        <w:pStyle w:val="a7"/>
        <w:numPr>
          <w:ilvl w:val="0"/>
          <w:numId w:val="1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 xml:space="preserve">Каково содержание и методы внеклассной работы? </w:t>
      </w:r>
    </w:p>
    <w:p w:rsidR="0008282B" w:rsidRPr="0008282B" w:rsidRDefault="0008282B" w:rsidP="0008282B">
      <w:pPr>
        <w:pStyle w:val="a7"/>
        <w:numPr>
          <w:ilvl w:val="0"/>
          <w:numId w:val="1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В чем сущность эстетического воспитания учащихся. Приведите примеры эстетического воспитания в учреждении образования.</w:t>
      </w:r>
    </w:p>
    <w:p w:rsidR="0008282B" w:rsidRPr="0008282B" w:rsidRDefault="0008282B" w:rsidP="0008282B">
      <w:pPr>
        <w:pStyle w:val="a7"/>
        <w:numPr>
          <w:ilvl w:val="0"/>
          <w:numId w:val="1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Определите роль экскурсий в учебном процессе. Приведите примеры.</w:t>
      </w:r>
    </w:p>
    <w:p w:rsidR="0008282B" w:rsidRPr="0008282B" w:rsidRDefault="0008282B" w:rsidP="0008282B">
      <w:pPr>
        <w:pStyle w:val="a7"/>
        <w:numPr>
          <w:ilvl w:val="0"/>
          <w:numId w:val="1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Охарактеризуйте процесс формирования гражданской культуры личности.</w:t>
      </w:r>
    </w:p>
    <w:p w:rsidR="0008282B" w:rsidRPr="0008282B" w:rsidRDefault="0008282B" w:rsidP="0008282B">
      <w:pPr>
        <w:pStyle w:val="a7"/>
        <w:numPr>
          <w:ilvl w:val="0"/>
          <w:numId w:val="1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Какова сущность трудового воспитания? Приведите примеры элементов трудового воспитания в учреждении образования.</w:t>
      </w:r>
    </w:p>
    <w:p w:rsidR="0008282B" w:rsidRPr="0008282B" w:rsidRDefault="0008282B" w:rsidP="0008282B">
      <w:pPr>
        <w:pStyle w:val="a7"/>
        <w:numPr>
          <w:ilvl w:val="0"/>
          <w:numId w:val="1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Определите сущность и назначение методической работы.</w:t>
      </w:r>
    </w:p>
    <w:p w:rsidR="0008282B" w:rsidRPr="0008282B" w:rsidRDefault="0008282B" w:rsidP="0008282B">
      <w:pPr>
        <w:pStyle w:val="a7"/>
        <w:numPr>
          <w:ilvl w:val="0"/>
          <w:numId w:val="1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и охарактеризуйте две основные формы методической работы.</w:t>
      </w:r>
    </w:p>
    <w:p w:rsidR="0008282B" w:rsidRPr="0008282B" w:rsidRDefault="0008282B" w:rsidP="0008282B">
      <w:pPr>
        <w:pStyle w:val="a7"/>
        <w:numPr>
          <w:ilvl w:val="0"/>
          <w:numId w:val="1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Назовите основные функции педсовета.</w:t>
      </w:r>
    </w:p>
    <w:p w:rsidR="00562203" w:rsidRDefault="00562203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br w:type="page"/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8. Рекомендуемая литература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а) основная литература: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  (ред.) Профессиональная педагогика: Уче</w:t>
      </w:r>
      <w:bookmarkStart w:id="0" w:name="_GoBack"/>
      <w:bookmarkEnd w:id="0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бник для студентов, обучающихся по педагогическим специальностям и направлениям. – 2-е изд.,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перераб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 доп. – М.: Ассоциация «Профессиональное образование», 1999. – 904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  Вишнякова образование: Словарь. Ключевые понятия, термины, актуальная лексика. – М.: НМЦ СПО, 1999. – 538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3. 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Квин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Прикладная психология. – СПб: Изд-во «Питер», 2000. – 560 с. (Серия «Учебник нового века»)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4.  ,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Симдянов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инженерия и социальные хакеры. – СПБ</w:t>
      </w:r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.: 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БХВ-Петербург, 2007. – 368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5.  (ред.) Психология и этика делового общения: Учебник для вузов. – 3-е изд.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перераб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 доп. – М.:ЮНИТИ-ДАНА, 2000. – 327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  Литвак или подчиняться? Психология управления. – Изд.10-е. – Ростов н/Д: Феникс, 2006. – 384 с. – (Психологические этюды)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  (ред.) Педагогика: Учебное пособие для студентов педагогических вузов и педагогических колледжей. – М.: Педагогическое общество России, 1998. – 640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8. 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Подласый</w:t>
      </w:r>
      <w:proofErr w:type="spellEnd"/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.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Новый курс: Учебник для студ.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вузов: В 2 кн. – М.: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Гуманит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изд. центр ВЛАДОС, 1999. – Кн.1: Общие основы, Процесс обучения. – 576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9. 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Подласый</w:t>
      </w:r>
      <w:proofErr w:type="spellEnd"/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.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Новый курс: Учебник для студ.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вузов: В 2 кн. – М.: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Гуманит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изд. центр ВЛАДОС, 1999. – Кн.2: Процесс воспитания. – 256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10. 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Позина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педагогика: Учебное пособие./ Науч. ред. – М.: Университет Натальи Нестеровой, 2001. – 97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11. 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Самоукина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педагогика </w:t>
      </w:r>
      <w:hyperlink r:id="rId10" w:tooltip="Профессиональная деятельность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профессиональной деятельности</w:t>
        </w:r>
      </w:hyperlink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М.: Ассоциация авторов и издателей «ТАНДЕМ», издательство ЭКМОС. 1999. – 352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12.  , Каширин и педагогика: Учеб</w:t>
      </w:r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особие для студ.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высш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учеб. заведений. – М.: Издательский центр «Академия», 2001. – 480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б) дополнительная литература: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  Аминов делового общения: учебник для студентов вузов. – 2-е изд.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перераб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 доп. – М.: ЮНИТИ-ДАНА, 2007. – 287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  Кроль и педагогика: Учеб. пособие для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Вузов. – М.: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Высш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шк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., 2001. – 319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  Кузнецов -психология. Учеб. пособие. – М.: Издательско-торговая корпорация «Дашков и К», 2007 . – 244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  Мананникова управления: Учебное пособие. – М.: Издательско-торговая корпорация «Дашков и К», 2008 . – 320 с.</w:t>
      </w:r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,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Ярошевский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 Учебник для студ.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высш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учеб</w:t>
      </w:r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аведений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2-е изд., стереотип. – М.: Издательский центр «Академия», 2001. – 512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  /под ред. Психология и педагогика. Учебное пособие. Москва</w:t>
      </w:r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1997 . – 256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  , , Розум и педагогика: учеб</w:t>
      </w:r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особие. - СПб</w:t>
      </w:r>
      <w:proofErr w:type="gram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.: </w:t>
      </w:r>
      <w:proofErr w:type="gram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Питер, 208 . – 432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  Рогов психология: Курс лекций для первой ступени педагогического образования. – М.: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Гуманит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изд. центр ВЛАДОС, 1998. – 448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8.  , Исаев психологической антропологии. Психология человека: Введение в психологию субъективности. Учебное пособие для вузов. – М.: Школа-Пресс, 1995. – 384 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9.  Смирнов С. Д Педагогика и психология </w:t>
      </w:r>
      <w:hyperlink r:id="rId11" w:tooltip="Высшее образование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высшего образования</w:t>
        </w:r>
      </w:hyperlink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от деятельности к личности. Учеб. пособие для студ.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высш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учеб. заведений. - М.: Издательский центр "Академия", 20с.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10.  Талызина по </w:t>
      </w:r>
      <w:hyperlink r:id="rId12" w:tooltip="Педагоги-психологи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педагогической психологии</w:t>
        </w:r>
      </w:hyperlink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Учеб. пособие для студ.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высш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</w:t>
      </w:r>
      <w:proofErr w:type="spellEnd"/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учеб. заведений. – М.: Издательский центр «Академия», 2002. – 192 с.</w:t>
      </w:r>
    </w:p>
    <w:p w:rsidR="00B04D95" w:rsidRPr="0008282B" w:rsidRDefault="00B04D95" w:rsidP="0008282B">
      <w:pPr>
        <w:pStyle w:val="a7"/>
        <w:spacing w:after="0" w:line="240" w:lineRule="auto"/>
        <w:ind w:left="-1418"/>
        <w:jc w:val="both"/>
        <w:rPr>
          <w:rFonts w:ascii="Times New Roman" w:hAnsi="Times New Roman" w:cs="Times New Roman"/>
          <w:sz w:val="28"/>
          <w:szCs w:val="28"/>
        </w:rPr>
      </w:pPr>
    </w:p>
    <w:p w:rsidR="002C38DA" w:rsidRPr="0008282B" w:rsidRDefault="002C38DA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sectPr w:rsidR="002C38DA" w:rsidRPr="0008282B" w:rsidSect="0008282B">
      <w:pgSz w:w="11906" w:h="16838"/>
      <w:pgMar w:top="28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E85D1A"/>
    <w:multiLevelType w:val="hybridMultilevel"/>
    <w:tmpl w:val="D28619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0E5CB6"/>
    <w:multiLevelType w:val="hybridMultilevel"/>
    <w:tmpl w:val="5108F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738"/>
    <w:rsid w:val="0008282B"/>
    <w:rsid w:val="00175738"/>
    <w:rsid w:val="002C38DA"/>
    <w:rsid w:val="00562203"/>
    <w:rsid w:val="00B0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7573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17573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7573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7573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175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1757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757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75738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B04D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7573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17573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7573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7573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175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1757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757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75738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B04D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38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ndia.ru/text/category/vipolnenie_rabot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pandia.ru/text/category/bibliografiya/" TargetMode="External"/><Relationship Id="rId12" Type="http://schemas.openxmlformats.org/officeDocument/2006/relationships/hyperlink" Target="https://pandia.ru/text/category/pedagogi_psihologi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andia.ru/text/category/uchebnie_programmi/" TargetMode="External"/><Relationship Id="rId11" Type="http://schemas.openxmlformats.org/officeDocument/2006/relationships/hyperlink" Target="https://pandia.ru/text/category/visshee_obrazovanie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pandia.ru/text/category/professionalmznaya_deyatelmznostmz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andia.ru/text/category/alfavit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1910</Words>
  <Characters>10887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</dc:creator>
  <cp:keywords/>
  <dc:description/>
  <cp:lastModifiedBy>Admin</cp:lastModifiedBy>
  <cp:revision>2</cp:revision>
  <dcterms:created xsi:type="dcterms:W3CDTF">2019-03-21T06:11:00Z</dcterms:created>
  <dcterms:modified xsi:type="dcterms:W3CDTF">2019-03-21T07:34:00Z</dcterms:modified>
</cp:coreProperties>
</file>