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Учреждение образования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«</w:t>
      </w:r>
      <w:proofErr w:type="spellStart"/>
      <w:r w:rsidRPr="0008282B">
        <w:rPr>
          <w:rFonts w:ascii="Times New Roman" w:hAnsi="Times New Roman" w:cs="Times New Roman"/>
          <w:spacing w:val="-7"/>
          <w:sz w:val="32"/>
          <w:szCs w:val="32"/>
        </w:rPr>
        <w:t>Городокский</w:t>
      </w:r>
      <w:proofErr w:type="spellEnd"/>
      <w:r w:rsidRPr="0008282B">
        <w:rPr>
          <w:rFonts w:ascii="Times New Roman" w:hAnsi="Times New Roman" w:cs="Times New Roman"/>
          <w:spacing w:val="-7"/>
          <w:sz w:val="32"/>
          <w:szCs w:val="32"/>
        </w:rPr>
        <w:t xml:space="preserve"> государственный аграрно-технический колледж»</w:t>
      </w:r>
    </w:p>
    <w:p w:rsidR="0008282B" w:rsidRP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32"/>
          <w:szCs w:val="32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75738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8F54E0" w:rsidRPr="0008282B" w:rsidRDefault="00175738" w:rsidP="008F54E0">
      <w:pPr>
        <w:tabs>
          <w:tab w:val="left" w:pos="1701"/>
          <w:tab w:val="left" w:pos="5670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b/>
          <w:sz w:val="28"/>
          <w:szCs w:val="28"/>
        </w:rPr>
        <w:t>по учебной дисциплине</w:t>
      </w:r>
      <w:r w:rsidRPr="0008282B">
        <w:rPr>
          <w:rFonts w:ascii="Times New Roman" w:hAnsi="Times New Roman" w:cs="Times New Roman"/>
          <w:sz w:val="28"/>
          <w:szCs w:val="28"/>
        </w:rPr>
        <w:t xml:space="preserve"> «</w:t>
      </w:r>
      <w:r w:rsidR="008F54E0">
        <w:rPr>
          <w:rFonts w:ascii="Times New Roman" w:hAnsi="Times New Roman" w:cs="Times New Roman"/>
          <w:sz w:val="28"/>
          <w:szCs w:val="28"/>
        </w:rPr>
        <w:t>Методика производственного обучения»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 «Техническое обеспечение процессов сельскохозяйственного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 производства (по направлениям)» заочной формы обучения.</w:t>
      </w:r>
    </w:p>
    <w:p w:rsid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2203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Преподаватель Кравцова Е.В</w:t>
      </w:r>
    </w:p>
    <w:p w:rsidR="00562203" w:rsidRDefault="00562203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8282B" w:rsidRP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Методические указания к выполнению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составлены в соответствии с </w:t>
      </w:r>
      <w:hyperlink r:id="rId5" w:tooltip="Учебные программы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u w:val="single"/>
            <w:bdr w:val="none" w:sz="0" w:space="0" w:color="auto" w:frame="1"/>
            <w:lang w:eastAsia="ru-RU"/>
          </w:rPr>
          <w:t>учебной программой</w:t>
        </w:r>
      </w:hyperlink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(типовая учебная программа по учебной дисциплине </w:t>
      </w:r>
      <w:r w:rsidR="008F54E0">
        <w:rPr>
          <w:rFonts w:ascii="Times New Roman" w:hAnsi="Times New Roman" w:cs="Times New Roman"/>
          <w:sz w:val="28"/>
          <w:szCs w:val="28"/>
        </w:rPr>
        <w:t>м</w:t>
      </w:r>
      <w:r w:rsidR="008F54E0">
        <w:rPr>
          <w:rFonts w:ascii="Times New Roman" w:hAnsi="Times New Roman" w:cs="Times New Roman"/>
          <w:sz w:val="28"/>
          <w:szCs w:val="28"/>
        </w:rPr>
        <w:t>етодика производственного обучения</w:t>
      </w:r>
      <w:r w:rsidR="0008282B">
        <w:rPr>
          <w:rFonts w:ascii="Times New Roman" w:hAnsi="Times New Roman" w:cs="Times New Roman"/>
          <w:sz w:val="28"/>
          <w:szCs w:val="28"/>
        </w:rPr>
        <w:t xml:space="preserve"> профессионального компонента типового учебного плана для направления специальностей «</w:t>
      </w:r>
      <w:r w:rsidR="008F54E0">
        <w:rPr>
          <w:rFonts w:ascii="Times New Roman" w:hAnsi="Times New Roman" w:cs="Times New Roman"/>
          <w:sz w:val="28"/>
          <w:szCs w:val="28"/>
        </w:rPr>
        <w:t>Методика производственного обучения</w:t>
      </w:r>
      <w:r w:rsidR="0008282B">
        <w:rPr>
          <w:rFonts w:ascii="Times New Roman" w:hAnsi="Times New Roman" w:cs="Times New Roman"/>
          <w:sz w:val="28"/>
          <w:szCs w:val="28"/>
        </w:rPr>
        <w:t>» Постановление Министерство образования</w:t>
      </w:r>
      <w:r w:rsidR="008F54E0">
        <w:rPr>
          <w:rFonts w:ascii="Times New Roman" w:hAnsi="Times New Roman" w:cs="Times New Roman"/>
          <w:sz w:val="28"/>
          <w:szCs w:val="28"/>
        </w:rPr>
        <w:t xml:space="preserve"> Республики Беларусь от 02.05.2007</w:t>
      </w:r>
      <w:r w:rsidR="0008282B">
        <w:rPr>
          <w:rFonts w:ascii="Times New Roman" w:hAnsi="Times New Roman" w:cs="Times New Roman"/>
          <w:sz w:val="28"/>
          <w:szCs w:val="28"/>
        </w:rPr>
        <w:t xml:space="preserve"> года.)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дисциплины «</w:t>
      </w:r>
      <w:r w:rsidR="008F54E0">
        <w:rPr>
          <w:rFonts w:ascii="Times New Roman" w:hAnsi="Times New Roman" w:cs="Times New Roman"/>
          <w:sz w:val="28"/>
          <w:szCs w:val="28"/>
        </w:rPr>
        <w:t>Методика производственного обучения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1.  ОБЩИЕ ПОЛОЖЕНИЯ</w:t>
      </w:r>
    </w:p>
    <w:p w:rsidR="00175738" w:rsidRPr="00175738" w:rsidRDefault="00B04D95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онтрольная работа по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8F54E0">
        <w:rPr>
          <w:rFonts w:ascii="Times New Roman" w:hAnsi="Times New Roman" w:cs="Times New Roman"/>
          <w:sz w:val="28"/>
          <w:szCs w:val="28"/>
        </w:rPr>
        <w:t>Методика производственного обучения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выполняется </w:t>
      </w:r>
      <w:r w:rsidR="00175738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учащимися заочной формы обучения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соответствии с учебным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планом по специальности 2-74 06 01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75738" w:rsidRPr="0008282B">
        <w:rPr>
          <w:rFonts w:ascii="Times New Roman" w:hAnsi="Times New Roman" w:cs="Times New Roman"/>
          <w:sz w:val="28"/>
          <w:szCs w:val="28"/>
        </w:rPr>
        <w:t xml:space="preserve">«Техническое обеспечение процессов сельскохозяйственного производства (по направлениям)»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Целью 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является углубление знаний основных теоретических положений, необходимых для изучения курса «</w:t>
      </w:r>
      <w:r w:rsidR="008F54E0">
        <w:rPr>
          <w:rFonts w:ascii="Times New Roman" w:hAnsi="Times New Roman" w:cs="Times New Roman"/>
          <w:sz w:val="28"/>
          <w:szCs w:val="28"/>
        </w:rPr>
        <w:t>Методика производственного обучения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закрепление практических навыков по использованию полученных знаний.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содержит вопросы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включающие как теоретические темы, так и практические задания.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2.  ТРЕБОВАНИЯ К ОБЪЕМУ, ОФОРМЛЕНИЮ И СРОКАМ ВЫПОЛНЕНИЯ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оформляется в соответствии с требованиями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Состав контрольной работы и очередность размещения отдельных частей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такова: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 Титульный лист;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 Содержание;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 Вопрос 1;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 Вопрос 2;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 Вопрос 3;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 Список используемой литературы.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Общие требования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Контрольная работа выполняется от руки или в машинописном виде на одной стороне белой бумаги формата А4 (210х297 мм), размер шрифта – 14,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220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oman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межстрочный интервал – одинарный. Объем контрольной работы – не более 30 страниц, включая титульный лист и список используемой литературы. Размеры полей: левое – 30 мм, правое – 10 мм, верхнее и нижнее - 20 мм. При написании допускаются общепринятые сокращения.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Заголовки пишут прописными буквами</w:t>
      </w:r>
      <w:r w:rsidRPr="001757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>, 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выделяются жирным шрифтом.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Точка в конце заголовка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Каждый вопрос следует начинать с нового листа. Названия вопросов размещают в верхней части листа симметрично тексту. Точка в конце названия вопросов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 имеют порядковую нумерацию, нумеруются арабскими цифрами. Страницы контрольной работы нумеруются арабскими цифрами, в правом верхнем углу. Титульный лист включается в общую нумерацию, но номер страницы не указывается.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Ссылки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тексте на источники допускается приводить в подстрочном примечании или указывать порядковый номер источника по списку источников и номер страницы, выделенные косыми чертами, например, /3, с.5/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подстрочном варианте цитата заключается в кавычки и обозначается знаком сноски. В подстрочном примечании дается полное </w:t>
      </w:r>
      <w:hyperlink r:id="rId6" w:tooltip="Библиография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библиографическое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описание источника цитирования и указывается страница.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Список литературы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Список должен содержать перечень источников, использованных при </w:t>
      </w:r>
      <w:hyperlink r:id="rId7" w:tooltip="Выполнение рабо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выполнении работы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включать не менее 5-ти источников. Список литературы составляют либо по </w:t>
      </w:r>
      <w:hyperlink r:id="rId8" w:tooltip="Алфави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алфавиту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фамилий авторов (при этом указывают сначала источники русские, затем – иностранные), либо по хронологическому принципу. Сведения об источниках необходимо давать в соответствии с предъявленными требованиями (автор, название, место издания, издательство, год издания).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Законченная работа, содержащая все требуемые элементы оформления и скрепленная по левому краю, сдается для проверки согласно графика.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3.  ВАРИА</w:t>
      </w:r>
      <w:r w:rsidR="00B04D95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НТЫ ЗАДАНИЙ К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Выбор варианта осуществляется согласно нумерации зачетной книжки, по последней цифре.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 xml:space="preserve">4. ЗАДАНИЯ ДЛЯ КОНТРОЛЬНОЙ РАБОТЫ ПО ДИСЦИПЛИНЕ </w:t>
      </w:r>
      <w:r w:rsidR="008F54E0" w:rsidRPr="008F54E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«</w:t>
      </w:r>
      <w:r w:rsidR="008F54E0" w:rsidRPr="008F54E0">
        <w:rPr>
          <w:rFonts w:ascii="Times New Roman" w:hAnsi="Times New Roman" w:cs="Times New Roman"/>
          <w:b/>
          <w:sz w:val="28"/>
          <w:szCs w:val="28"/>
        </w:rPr>
        <w:t>МЕТОДИКА ПРОИЗВОДСТВЕННОГО ОБУЧЕНИЯ</w:t>
      </w:r>
      <w:r w:rsidR="008F54E0" w:rsidRPr="008F54E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»</w:t>
      </w:r>
    </w:p>
    <w:p w:rsidR="00175738" w:rsidRPr="00175738" w:rsidRDefault="00175738" w:rsidP="0008282B">
      <w:pPr>
        <w:pBdr>
          <w:left w:val="single" w:sz="6" w:space="15" w:color="417AC9"/>
          <w:bottom w:val="single" w:sz="2" w:space="5" w:color="808080"/>
        </w:pBdr>
        <w:shd w:val="clear" w:color="auto" w:fill="FFFFFF"/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Вариант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для контрольной работы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3"/>
        <w:gridCol w:w="3846"/>
        <w:gridCol w:w="795"/>
        <w:gridCol w:w="795"/>
        <w:gridCol w:w="794"/>
        <w:gridCol w:w="731"/>
        <w:gridCol w:w="794"/>
        <w:gridCol w:w="217"/>
      </w:tblGrid>
      <w:tr w:rsidR="00175738" w:rsidRPr="00175738" w:rsidTr="00B04D95">
        <w:trPr>
          <w:gridAfter w:val="6"/>
          <w:wAfter w:w="4126" w:type="dxa"/>
        </w:trPr>
        <w:tc>
          <w:tcPr>
            <w:tcW w:w="13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Вариант</w:t>
            </w:r>
          </w:p>
        </w:tc>
        <w:tc>
          <w:tcPr>
            <w:tcW w:w="38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pBdr>
                <w:bottom w:val="single" w:sz="6" w:space="5" w:color="808080"/>
              </w:pBdr>
              <w:spacing w:after="0" w:line="240" w:lineRule="auto"/>
              <w:jc w:val="both"/>
              <w:textAlignment w:val="baseline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kern w:val="36"/>
                <w:sz w:val="28"/>
                <w:szCs w:val="28"/>
                <w:lang w:eastAsia="ru-RU"/>
              </w:rPr>
              <w:t>Номера вопросов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31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33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34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36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37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38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39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</w:tbl>
    <w:p w:rsidR="008F54E0" w:rsidRPr="008F54E0" w:rsidRDefault="0008282B" w:rsidP="008F54E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Перечень вопросов</w:t>
      </w:r>
      <w:r w:rsidR="00B04D95" w:rsidRPr="000828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54E0" w:rsidRDefault="008F54E0" w:rsidP="008F54E0">
      <w:pPr>
        <w:spacing w:after="0" w:line="240" w:lineRule="auto"/>
        <w:ind w:firstLine="567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учебной дисциплине «Методика производственного обучения»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системы производственного обучения, выделить достоинства и недостатки.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основные документы, определяющие содержание обучения учащихся в учреждении, обеспечивающем получение ПТО.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Дайте понятие комплексного-методического обеспечения профессий: назначение, структура, содержание.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Раскройте основные требования к планировке и оборудованию учебных мастерских.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основные требования, предъявляемые к организации рабочего места мастера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lastRenderedPageBreak/>
        <w:t xml:space="preserve">Опишите рабочее место учащегося: назначение, требования к нему, оснащение.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Дайте понятие типов уроков производственного обучения, особенности их применения на различных этапах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Охарактеризуйте квалификационную характеристику: назначение, содержание, применение в работе мастера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Дайте понятие программы производственного обучения: назначение, содержание, применение в работе мастера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Дайте понятие учебного плана: назначение, содержание, применение в работе мастера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Дайте понятие сводного тематического плана: назначение, содержание, применение в работе мастера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Раскройте функции процесса производственного обучения.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 Охарактеризуйте периоды производственного обучения: задачи, характеристика каждого периода.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Раскройте сущность вводного инструктажа, функции, пути совершенствования.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Раскройте сущность текущего инструктажа, пути повышения его эффективности.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структуру и методику проведения заключительного инструктажа.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Охарактеризуйте нетрадиционные формы производственного обучения: назначение, содержание, достоинства, недостатки.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Дайте характеристику современным средствам обучения, применяемым на уроках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уровни усвоения учебного материала: сущность, содержание.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формы организации учебно-производственной деятельности учащихся: сущность, достоинства, недостатки, особенности применения.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особенности применения практических методов в процессе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принципы подбора учебно-производственных работ.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основные задачи и особенности производственного обучения в учебных мастерских.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основные задачи производственного обучения при изучении трудовых операций.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основные задачи производственного обучения при изучении работ комплексного характера.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цели уроков производственного обучения в период освоения учащимися трудовых приемов и операций.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задачи первого урока производственного обучения. Экскурсия на предприятие.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структуру и методику проведения вводного инструктажа в операционный период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структуру и методику проведения вводного инструктажа в комплексный период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Опишите методику и организацию текущего инструктирования при выполнении сложных работ комплексного характера.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lastRenderedPageBreak/>
        <w:t>Опишите обучение в составе ученических бригад: сущность, достоинства, недостатки.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Опишите обучение в составе бригад квалифицированных рабочих: сущность, достоинства, недостатки.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</w:t>
      </w:r>
      <w:proofErr w:type="gramStart"/>
      <w:r w:rsidRPr="002D6396">
        <w:rPr>
          <w:rFonts w:ascii="Times New Roman" w:hAnsi="Times New Roman"/>
          <w:sz w:val="28"/>
          <w:szCs w:val="28"/>
        </w:rPr>
        <w:t>задачи производственного обучения</w:t>
      </w:r>
      <w:proofErr w:type="gramEnd"/>
      <w:r w:rsidRPr="002D6396">
        <w:rPr>
          <w:rFonts w:ascii="Times New Roman" w:hAnsi="Times New Roman"/>
          <w:sz w:val="28"/>
          <w:szCs w:val="28"/>
        </w:rPr>
        <w:t xml:space="preserve"> учащихся на предприятиях: формы организаций, достоинства, недостатки.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Опишите подготовительную работу мастера производственного обучения к уроку производственного обучения учащихся на предприятиях.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применение урочной формы при организации производственного обучения на специально выделенном учебно-производственном участке.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методику личного показа трудовых приемов и операций мастером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Опишите организацию и методику проведения вводного инструктажа при обучении учащихся в составе бригад квалифицированных рабочих.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особенности руководства обучением учащихся, прикрепленных к квалифицированным рабочим.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цели и задачи </w:t>
      </w:r>
      <w:proofErr w:type="spellStart"/>
      <w:r w:rsidRPr="002D6396">
        <w:rPr>
          <w:rFonts w:ascii="Times New Roman" w:hAnsi="Times New Roman"/>
          <w:sz w:val="28"/>
          <w:szCs w:val="28"/>
        </w:rPr>
        <w:t>предвыпускной</w:t>
      </w:r>
      <w:proofErr w:type="spellEnd"/>
      <w:r w:rsidRPr="002D6396">
        <w:rPr>
          <w:rFonts w:ascii="Times New Roman" w:hAnsi="Times New Roman"/>
          <w:sz w:val="28"/>
          <w:szCs w:val="28"/>
        </w:rPr>
        <w:t xml:space="preserve"> производственной практики. 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Дайте назначение </w:t>
      </w:r>
      <w:proofErr w:type="spellStart"/>
      <w:r w:rsidRPr="002D6396">
        <w:rPr>
          <w:rFonts w:ascii="Times New Roman" w:hAnsi="Times New Roman"/>
          <w:sz w:val="28"/>
          <w:szCs w:val="28"/>
        </w:rPr>
        <w:t>инструкционно</w:t>
      </w:r>
      <w:proofErr w:type="spellEnd"/>
      <w:r w:rsidRPr="002D6396">
        <w:rPr>
          <w:rFonts w:ascii="Times New Roman" w:hAnsi="Times New Roman"/>
          <w:sz w:val="28"/>
          <w:szCs w:val="28"/>
        </w:rPr>
        <w:t xml:space="preserve">-технологической карты. Методика составления.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>Изложите методику проведения вводного и текущего инструктирования учащихся при обучении их в условиях производства.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Изложите и обосновать основные требования к подбору рабочих мест и учебно-производственных работ при обучении учащихся в условиях производства.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Обоснуйте целесообразность плановых обходов мастером </w:t>
      </w:r>
      <w:proofErr w:type="gramStart"/>
      <w:r w:rsidRPr="002D6396">
        <w:rPr>
          <w:rFonts w:ascii="Times New Roman" w:hAnsi="Times New Roman"/>
          <w:sz w:val="28"/>
          <w:szCs w:val="28"/>
        </w:rPr>
        <w:t>рабочих мест</w:t>
      </w:r>
      <w:proofErr w:type="gramEnd"/>
      <w:r w:rsidRPr="002D6396">
        <w:rPr>
          <w:rFonts w:ascii="Times New Roman" w:hAnsi="Times New Roman"/>
          <w:sz w:val="28"/>
          <w:szCs w:val="28"/>
        </w:rPr>
        <w:t xml:space="preserve"> учащихся во время текущего инструктажа.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Определите отличия проведения вводных инструктажей в операционный и в комплексный периоды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Дайте характеристику видам учета успеваемости, изложить требования к ним.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порядок организации и проведения выпускных квалифицированных экзаменов в учреждении, обеспечивающем получение ПТО.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итоговый учет успеваемости учащихся в учреждении, обеспечивающем получение ПТО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содержание подготовки мастера к новому учебному году.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содержание подготовки мастера к изучению темы программы.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содержание подготовки мастера уроку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Опишите примерную структура технологической карты урока производственного обучения.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основные задачи производственного обучения учащихся в условиях производства.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особенности подготовки мастера к производственному обучению учащихся в условиях производства.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учет выполнения учебного плана и программы производственного обучения: значение и содержание.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 w:rsidRPr="002D6396">
        <w:rPr>
          <w:rFonts w:ascii="Times New Roman" w:hAnsi="Times New Roman"/>
          <w:sz w:val="28"/>
          <w:szCs w:val="28"/>
        </w:rPr>
        <w:lastRenderedPageBreak/>
        <w:t>Охарактеризуйте  вспомогательные</w:t>
      </w:r>
      <w:proofErr w:type="gramEnd"/>
      <w:r w:rsidRPr="002D6396">
        <w:rPr>
          <w:rFonts w:ascii="Times New Roman" w:hAnsi="Times New Roman"/>
          <w:sz w:val="28"/>
          <w:szCs w:val="28"/>
        </w:rPr>
        <w:t xml:space="preserve"> службы в учреждении, обеспечивающем получение ПТО: их назначение и содержание работы.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цели и задачи методической работы в учреждении, обеспечивающем получение ПТО. Формы методической работы.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Дайте понятие педагогического совета – одной из форм методической работы в учреждении, обеспечивающем получение ПТО: назначение, содержание работы, роль мастера в работе педсовета.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Назовите индивидуальные и коллективные формы методической работы в: содержание, характеристика, назначение. </w:t>
      </w:r>
    </w:p>
    <w:p w:rsidR="008F54E0" w:rsidRPr="002D6396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Охарактеризуйте назначение проведения открытых уроков в учреждении, обеспечивающем получение ПТО и порядок обсуждения. </w:t>
      </w:r>
    </w:p>
    <w:p w:rsidR="00562203" w:rsidRDefault="008F54E0" w:rsidP="008F54E0">
      <w:pPr>
        <w:numPr>
          <w:ilvl w:val="0"/>
          <w:numId w:val="3"/>
        </w:numPr>
        <w:tabs>
          <w:tab w:val="left" w:pos="1276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2D6396">
        <w:rPr>
          <w:rFonts w:ascii="Times New Roman" w:hAnsi="Times New Roman"/>
          <w:sz w:val="28"/>
          <w:szCs w:val="28"/>
        </w:rPr>
        <w:t xml:space="preserve">Раскройте содержание работы мастера производственного обучения по самообразованию. </w:t>
      </w: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8F54E0" w:rsidRPr="008F54E0" w:rsidRDefault="008F54E0" w:rsidP="008F54E0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08282B" w:rsidRPr="0008282B" w:rsidRDefault="0052514E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 xml:space="preserve">5. </w:t>
      </w:r>
      <w:r w:rsidR="0008282B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Рекомендуемая литература</w:t>
      </w:r>
      <w:bookmarkStart w:id="0" w:name="_GoBack"/>
      <w:bookmarkEnd w:id="0"/>
    </w:p>
    <w:p w:rsidR="0052514E" w:rsidRPr="00D069D9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 xml:space="preserve">Л.Л. </w:t>
      </w:r>
      <w:proofErr w:type="spellStart"/>
      <w:r w:rsidRPr="00540B26">
        <w:rPr>
          <w:rFonts w:ascii="Times New Roman" w:hAnsi="Times New Roman"/>
          <w:sz w:val="28"/>
          <w:szCs w:val="28"/>
        </w:rPr>
        <w:t>Молчан</w:t>
      </w:r>
      <w:proofErr w:type="spellEnd"/>
      <w:r w:rsidRPr="00540B26">
        <w:rPr>
          <w:rFonts w:ascii="Times New Roman" w:hAnsi="Times New Roman"/>
          <w:sz w:val="28"/>
          <w:szCs w:val="28"/>
        </w:rPr>
        <w:t>, М.В. Ильин «Метод</w:t>
      </w:r>
      <w:r>
        <w:rPr>
          <w:rFonts w:ascii="Times New Roman" w:hAnsi="Times New Roman"/>
          <w:sz w:val="28"/>
          <w:szCs w:val="28"/>
        </w:rPr>
        <w:t xml:space="preserve">ика производственного обучения» </w:t>
      </w:r>
      <w:r w:rsidRPr="00540B26">
        <w:rPr>
          <w:rFonts w:ascii="Times New Roman" w:hAnsi="Times New Roman"/>
          <w:sz w:val="28"/>
          <w:szCs w:val="28"/>
        </w:rPr>
        <w:t>РИПО, Мн.</w:t>
      </w:r>
      <w:r w:rsidRPr="00D069D9">
        <w:rPr>
          <w:rFonts w:ascii="Times New Roman" w:hAnsi="Times New Roman"/>
          <w:sz w:val="28"/>
          <w:szCs w:val="28"/>
        </w:rPr>
        <w:t>2011 г.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40B26">
        <w:rPr>
          <w:rFonts w:ascii="Times New Roman" w:hAnsi="Times New Roman"/>
          <w:sz w:val="28"/>
          <w:szCs w:val="28"/>
        </w:rPr>
        <w:t>Гулитчик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 А.И., </w:t>
      </w:r>
      <w:proofErr w:type="spellStart"/>
      <w:r w:rsidRPr="00540B26">
        <w:rPr>
          <w:rFonts w:ascii="Times New Roman" w:hAnsi="Times New Roman"/>
          <w:sz w:val="28"/>
          <w:szCs w:val="28"/>
        </w:rPr>
        <w:t>Каломин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 А.И. «Методика проведения занятий по подг</w:t>
      </w:r>
      <w:r w:rsidRPr="00540B26">
        <w:rPr>
          <w:rFonts w:ascii="Times New Roman" w:hAnsi="Times New Roman"/>
          <w:sz w:val="28"/>
          <w:szCs w:val="28"/>
        </w:rPr>
        <w:t>о</w:t>
      </w:r>
      <w:r w:rsidRPr="00540B26">
        <w:rPr>
          <w:rFonts w:ascii="Times New Roman" w:hAnsi="Times New Roman"/>
          <w:sz w:val="28"/>
          <w:szCs w:val="28"/>
        </w:rPr>
        <w:t>товке м</w:t>
      </w:r>
      <w:r w:rsidRPr="00540B26">
        <w:rPr>
          <w:rFonts w:ascii="Times New Roman" w:hAnsi="Times New Roman"/>
          <w:sz w:val="28"/>
          <w:szCs w:val="28"/>
        </w:rPr>
        <w:t>а</w:t>
      </w:r>
      <w:r w:rsidRPr="00540B26">
        <w:rPr>
          <w:rFonts w:ascii="Times New Roman" w:hAnsi="Times New Roman"/>
          <w:sz w:val="28"/>
          <w:szCs w:val="28"/>
        </w:rPr>
        <w:t xml:space="preserve">шинно-тракторных агрегатов к работе» </w:t>
      </w:r>
      <w:proofErr w:type="spellStart"/>
      <w:r w:rsidRPr="00540B26">
        <w:rPr>
          <w:rFonts w:ascii="Times New Roman" w:hAnsi="Times New Roman"/>
          <w:sz w:val="28"/>
          <w:szCs w:val="28"/>
        </w:rPr>
        <w:t>Агропромиздат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, 1986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Кузьмина Н.В. «Профессионализм деятельности преподавателя и маст</w:t>
      </w:r>
      <w:r w:rsidRPr="00540B26">
        <w:rPr>
          <w:rFonts w:ascii="Times New Roman" w:hAnsi="Times New Roman"/>
          <w:sz w:val="28"/>
          <w:szCs w:val="28"/>
        </w:rPr>
        <w:t>е</w:t>
      </w:r>
      <w:r w:rsidRPr="00540B26">
        <w:rPr>
          <w:rFonts w:ascii="Times New Roman" w:hAnsi="Times New Roman"/>
          <w:sz w:val="28"/>
          <w:szCs w:val="28"/>
        </w:rPr>
        <w:t>ра прои</w:t>
      </w:r>
      <w:r w:rsidRPr="00540B26">
        <w:rPr>
          <w:rFonts w:ascii="Times New Roman" w:hAnsi="Times New Roman"/>
          <w:sz w:val="28"/>
          <w:szCs w:val="28"/>
        </w:rPr>
        <w:t>з</w:t>
      </w:r>
      <w:r w:rsidRPr="00540B26">
        <w:rPr>
          <w:rFonts w:ascii="Times New Roman" w:hAnsi="Times New Roman"/>
          <w:sz w:val="28"/>
          <w:szCs w:val="28"/>
        </w:rPr>
        <w:t xml:space="preserve">водственного обучения профтехучилища». – М., 1989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40B26">
        <w:rPr>
          <w:rFonts w:ascii="Times New Roman" w:hAnsi="Times New Roman"/>
          <w:sz w:val="28"/>
          <w:szCs w:val="28"/>
        </w:rPr>
        <w:t>Соловянчик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 А.А., </w:t>
      </w:r>
      <w:proofErr w:type="spellStart"/>
      <w:r w:rsidRPr="00540B26">
        <w:rPr>
          <w:rFonts w:ascii="Times New Roman" w:hAnsi="Times New Roman"/>
          <w:sz w:val="28"/>
          <w:szCs w:val="28"/>
        </w:rPr>
        <w:t>Соловянок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 Г.И. «Урок производственного обучения и методика его осмо</w:t>
      </w:r>
      <w:r w:rsidRPr="00540B26">
        <w:rPr>
          <w:rFonts w:ascii="Times New Roman" w:hAnsi="Times New Roman"/>
          <w:sz w:val="28"/>
          <w:szCs w:val="28"/>
        </w:rPr>
        <w:t>т</w:t>
      </w:r>
      <w:r w:rsidRPr="00540B26">
        <w:rPr>
          <w:rFonts w:ascii="Times New Roman" w:hAnsi="Times New Roman"/>
          <w:sz w:val="28"/>
          <w:szCs w:val="28"/>
        </w:rPr>
        <w:t xml:space="preserve">ра». – Мозырь, МГПИ, 1994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40B26">
        <w:rPr>
          <w:rFonts w:ascii="Times New Roman" w:hAnsi="Times New Roman"/>
          <w:sz w:val="28"/>
          <w:szCs w:val="28"/>
        </w:rPr>
        <w:t>Молчан</w:t>
      </w:r>
      <w:proofErr w:type="spellEnd"/>
      <w:r w:rsidRPr="00540B26">
        <w:rPr>
          <w:rFonts w:ascii="Times New Roman" w:hAnsi="Times New Roman"/>
          <w:sz w:val="28"/>
          <w:szCs w:val="28"/>
        </w:rPr>
        <w:t xml:space="preserve"> Л.Л., Шкляр А.Х. «Производственное обучение в начальной професси</w:t>
      </w:r>
      <w:r w:rsidRPr="00540B26">
        <w:rPr>
          <w:rFonts w:ascii="Times New Roman" w:hAnsi="Times New Roman"/>
          <w:sz w:val="28"/>
          <w:szCs w:val="28"/>
        </w:rPr>
        <w:t>о</w:t>
      </w:r>
      <w:r w:rsidRPr="00540B26">
        <w:rPr>
          <w:rFonts w:ascii="Times New Roman" w:hAnsi="Times New Roman"/>
          <w:sz w:val="28"/>
          <w:szCs w:val="28"/>
        </w:rPr>
        <w:t xml:space="preserve">нальной школе». Минск, РИПО, 1998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 xml:space="preserve">Макиенко Н.И. «Педагогический процесс в училищах профессионально-технического образования». – Мн., 1983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Аронов М.Ф., Молчанов Л.Л. «Совершенствование производственного обуч</w:t>
      </w:r>
      <w:r w:rsidRPr="00540B26">
        <w:rPr>
          <w:rFonts w:ascii="Times New Roman" w:hAnsi="Times New Roman"/>
          <w:sz w:val="28"/>
          <w:szCs w:val="28"/>
        </w:rPr>
        <w:t>е</w:t>
      </w:r>
      <w:r w:rsidRPr="00540B26">
        <w:rPr>
          <w:rFonts w:ascii="Times New Roman" w:hAnsi="Times New Roman"/>
          <w:sz w:val="28"/>
          <w:szCs w:val="28"/>
        </w:rPr>
        <w:t xml:space="preserve">ния. – М., 1995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Скакун В.А. «Введение в профессию мастера производственного обуч</w:t>
      </w:r>
      <w:r w:rsidRPr="00540B26">
        <w:rPr>
          <w:rFonts w:ascii="Times New Roman" w:hAnsi="Times New Roman"/>
          <w:sz w:val="28"/>
          <w:szCs w:val="28"/>
        </w:rPr>
        <w:t>е</w:t>
      </w:r>
      <w:r w:rsidRPr="00540B26">
        <w:rPr>
          <w:rFonts w:ascii="Times New Roman" w:hAnsi="Times New Roman"/>
          <w:sz w:val="28"/>
          <w:szCs w:val="28"/>
        </w:rPr>
        <w:t xml:space="preserve">ния. – М., 1988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Скакун В.А. Преподавание курса «Организация и методика произво</w:t>
      </w:r>
      <w:r w:rsidRPr="00540B26">
        <w:rPr>
          <w:rFonts w:ascii="Times New Roman" w:hAnsi="Times New Roman"/>
          <w:sz w:val="28"/>
          <w:szCs w:val="28"/>
        </w:rPr>
        <w:t>д</w:t>
      </w:r>
      <w:r w:rsidRPr="00540B26">
        <w:rPr>
          <w:rFonts w:ascii="Times New Roman" w:hAnsi="Times New Roman"/>
          <w:sz w:val="28"/>
          <w:szCs w:val="28"/>
        </w:rPr>
        <w:t xml:space="preserve">ственного обучения». – М., 1990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Скакун В.А. «Совершенствование производственного обучения в про</w:t>
      </w:r>
      <w:r w:rsidRPr="00540B26">
        <w:rPr>
          <w:rFonts w:ascii="Times New Roman" w:hAnsi="Times New Roman"/>
          <w:sz w:val="28"/>
          <w:szCs w:val="28"/>
        </w:rPr>
        <w:t>ф</w:t>
      </w:r>
      <w:r w:rsidRPr="00540B26">
        <w:rPr>
          <w:rFonts w:ascii="Times New Roman" w:hAnsi="Times New Roman"/>
          <w:sz w:val="28"/>
          <w:szCs w:val="28"/>
        </w:rPr>
        <w:t>техучил</w:t>
      </w:r>
      <w:r w:rsidRPr="00540B26">
        <w:rPr>
          <w:rFonts w:ascii="Times New Roman" w:hAnsi="Times New Roman"/>
          <w:sz w:val="28"/>
          <w:szCs w:val="28"/>
        </w:rPr>
        <w:t>и</w:t>
      </w:r>
      <w:r w:rsidRPr="00540B26">
        <w:rPr>
          <w:rFonts w:ascii="Times New Roman" w:hAnsi="Times New Roman"/>
          <w:sz w:val="28"/>
          <w:szCs w:val="28"/>
        </w:rPr>
        <w:t xml:space="preserve">щах». – М., 1989 г. </w:t>
      </w:r>
    </w:p>
    <w:p w:rsidR="0052514E" w:rsidRPr="00540B26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>Труханов И.И. Организация и проведение производственной практики учащи</w:t>
      </w:r>
      <w:r w:rsidRPr="00540B26">
        <w:rPr>
          <w:rFonts w:ascii="Times New Roman" w:hAnsi="Times New Roman"/>
          <w:sz w:val="28"/>
          <w:szCs w:val="28"/>
        </w:rPr>
        <w:t>х</w:t>
      </w:r>
      <w:r w:rsidRPr="00540B26">
        <w:rPr>
          <w:rFonts w:ascii="Times New Roman" w:hAnsi="Times New Roman"/>
          <w:sz w:val="28"/>
          <w:szCs w:val="28"/>
        </w:rPr>
        <w:t xml:space="preserve">ся. – М., 1989. </w:t>
      </w:r>
    </w:p>
    <w:p w:rsidR="0052514E" w:rsidRDefault="0052514E" w:rsidP="0052514E">
      <w:pPr>
        <w:pStyle w:val="a7"/>
        <w:numPr>
          <w:ilvl w:val="0"/>
          <w:numId w:val="4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40B26">
        <w:rPr>
          <w:rFonts w:ascii="Times New Roman" w:hAnsi="Times New Roman"/>
          <w:sz w:val="28"/>
          <w:szCs w:val="28"/>
        </w:rPr>
        <w:t xml:space="preserve">Титов А.И. «Методика производственного обучения в ПТУ». – Мн., 1988 г. </w:t>
      </w:r>
    </w:p>
    <w:p w:rsidR="0052514E" w:rsidRPr="00540B26" w:rsidRDefault="0052514E" w:rsidP="0052514E">
      <w:pPr>
        <w:pStyle w:val="a7"/>
        <w:tabs>
          <w:tab w:val="left" w:pos="1134"/>
        </w:tabs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:rsidR="002C38DA" w:rsidRPr="0008282B" w:rsidRDefault="002C38DA" w:rsidP="0052514E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sectPr w:rsidR="002C38DA" w:rsidRPr="0008282B" w:rsidSect="0008282B">
      <w:pgSz w:w="11906" w:h="16838"/>
      <w:pgMar w:top="28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85D1A"/>
    <w:multiLevelType w:val="hybridMultilevel"/>
    <w:tmpl w:val="D2861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5920D6"/>
    <w:multiLevelType w:val="hybridMultilevel"/>
    <w:tmpl w:val="C81C57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0E5CB6"/>
    <w:multiLevelType w:val="hybridMultilevel"/>
    <w:tmpl w:val="5108F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17077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738"/>
    <w:rsid w:val="0008282B"/>
    <w:rsid w:val="00175738"/>
    <w:rsid w:val="002C38DA"/>
    <w:rsid w:val="0052514E"/>
    <w:rsid w:val="00562203"/>
    <w:rsid w:val="008F54E0"/>
    <w:rsid w:val="00B0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846B9A-E013-4D80-98E5-0F8B56A75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757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7573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573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57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17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757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5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5738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B04D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3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alfavit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andia.ru/text/category/vipolnenie_rabo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dia.ru/text/category/bibliografiya/" TargetMode="External"/><Relationship Id="rId5" Type="http://schemas.openxmlformats.org/officeDocument/2006/relationships/hyperlink" Target="https://pandia.ru/text/category/uchebnie_programmi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1794</Words>
  <Characters>10230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Влад</cp:lastModifiedBy>
  <cp:revision>2</cp:revision>
  <dcterms:created xsi:type="dcterms:W3CDTF">2019-03-21T07:20:00Z</dcterms:created>
  <dcterms:modified xsi:type="dcterms:W3CDTF">2019-03-21T07:20:00Z</dcterms:modified>
</cp:coreProperties>
</file>