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Региональная карта помощи несовершеннолетним,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 xml:space="preserve"> пострадавшим от сексуального насилия или эксплуатации,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Витебской области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12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r w:rsidRPr="00D824A7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9.00-13.00, </w:t>
            </w:r>
            <w:r w:rsidRPr="00D824A7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72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82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администрации Первомайского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D824A7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администрации Октябрьского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ул.Терешковой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24 89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ул.Димитрова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ул.Школьная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359 22 02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ул.Октября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ул.Ленинградская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170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21 74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29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ул.Гайдара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д.45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41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ул.Черняховского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д.103</w:t>
            </w:r>
          </w:p>
        </w:tc>
        <w:tc>
          <w:tcPr>
            <w:tcW w:w="2017" w:type="dxa"/>
            <w:vAlign w:val="center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пер.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t>Красноармейский</w:t>
            </w:r>
            <w:proofErr w:type="spellEnd"/>
            <w:r w:rsidRPr="00D824A7">
              <w:rPr>
                <w:rFonts w:eastAsia="Calibri"/>
                <w:spacing w:val="-8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20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ул.Заслонова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(2138) 5 65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районное отделение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312 18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Новополоцкого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ул.Дзержинского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Новополоцкий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ул.Ктаторова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ул.Энгельса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ул.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Советская</w:t>
            </w:r>
            <w:proofErr w:type="spellEnd"/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, 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74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  <w:r w:rsidRPr="00D824A7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90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D824A7" w:rsidRPr="00D824A7" w:rsidTr="004657A5">
        <w:trPr>
          <w:trHeight w:val="1002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D824A7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Октябрьская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 314 00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318 82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ул.Октябрьская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594 08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д.1-1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bookmarkStart w:id="0" w:name="_GoBack"/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</w:t>
            </w:r>
            <w:bookmarkEnd w:id="0"/>
            <w:r w:rsidRPr="00D824A7">
              <w:rPr>
                <w:rFonts w:eastAsia="Calibri"/>
                <w:sz w:val="24"/>
                <w:szCs w:val="24"/>
              </w:rPr>
              <w:t>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площадь 1 мая,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4"/>
                <w:sz w:val="24"/>
                <w:szCs w:val="24"/>
              </w:rPr>
              <w:t>ул.М.Горького</w:t>
            </w:r>
            <w:proofErr w:type="spellEnd"/>
            <w:r w:rsidRPr="00D824A7">
              <w:rPr>
                <w:rFonts w:eastAsia="Calibri"/>
                <w:spacing w:val="-24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6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6"/>
                <w:sz w:val="24"/>
                <w:szCs w:val="24"/>
              </w:rPr>
              <w:t>Дубровенская</w:t>
            </w:r>
            <w:proofErr w:type="spellEnd"/>
            <w:r w:rsidRPr="00D824A7">
              <w:rPr>
                <w:rFonts w:eastAsia="Calibri"/>
                <w:spacing w:val="-6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ул.Задубровенская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pacing w:val="-14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07.40-20.00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ср 07.30-18.20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 07.30-16.00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д.15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ул.Новаторов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23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ул.Пионерская,15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-ср 08.00-16.30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г.Полоцка</w:t>
            </w:r>
            <w:proofErr w:type="spellEnd"/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районная центральная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больница»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г.Новолукомль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ул.Энергетиков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Чашникская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больница                    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д.58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20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63 20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> 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(02131) 6 63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349 28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5 29 15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Витебский район,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д.Б.Лётцы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47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72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ул.Соболевского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316 92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ул.М.Горького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(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D824A7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28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кризисная комната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8(029) 248 06 50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8(033) 304 78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73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Миорского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ул.Молодежная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55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35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24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ул.А.Ошуйко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обслуживания населения Оршанского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(0216) 51 03 91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Полоцкого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ул.Ф.Скорины,12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17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D824A7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76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аг.Богданово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ул.Урожайная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44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г.п.Коханово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45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Ушачского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99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районная больница»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г.Новолукомль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ул.Набережная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35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899 15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546 81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ул.Совесткая,13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92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г.п.Оболь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Комсомольская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района», 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95</w:t>
            </w: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213 56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D824A7" w:rsidRPr="00D824A7" w:rsidTr="004657A5">
        <w:trPr>
          <w:trHeight w:val="1104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диспансер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стационар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(Витебский район,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п.Витьба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ул.Центральная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д.1а)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 8.00-15.00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45 80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29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Новополоцкая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94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ул.23 Гвардейцев, д.4а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ул.Чюрлениса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8.30-17.00,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hyperlink r:id="rId4" w:history="1">
              <w:r w:rsidRPr="00D824A7">
                <w:rPr>
                  <w:rFonts w:eastAsia="Times New Roman"/>
                  <w:sz w:val="24"/>
                  <w:szCs w:val="24"/>
                  <w:lang w:eastAsia="ru-RU"/>
                </w:rPr>
                <w:t>+375 (17) 300 100 6</w:t>
              </w:r>
            </w:hyperlink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5" w:tgtFrame="_blank" w:history="1">
              <w:r w:rsidRPr="00D824A7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Железнодорожного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Октябрьского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д.9,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ул.Чуклая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48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68 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30545,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пн., 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>вт. ,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Лиозненский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вт.-ср.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8.30 -17.00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pacing w:val="-14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gramStart"/>
            <w:r w:rsidRPr="00D824A7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D824A7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 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. Полоцкой,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-ср 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ул.Офицерская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rPr>
          <w:trHeight w:val="721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 xml:space="preserve">ГУО «Социально-педагогический центр Железнодорожного района </w:t>
            </w: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ул.Некрасова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, 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 xml:space="preserve">ГУО «Социально-педагогический центр Октябрьского района </w:t>
            </w: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824A7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ул.Смоленская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 xml:space="preserve">, д.9, </w:t>
            </w:r>
            <w:proofErr w:type="spellStart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824A7">
              <w:rPr>
                <w:rFonts w:eastAsia="Times New Roman"/>
                <w:sz w:val="24"/>
                <w:szCs w:val="24"/>
                <w:lang w:eastAsia="ru-RU"/>
              </w:rPr>
              <w:t>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ул.Чуклая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68 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«</w:t>
            </w:r>
            <w:proofErr w:type="spellStart"/>
            <w:r w:rsidRPr="00D824A7">
              <w:rPr>
                <w:rFonts w:eastAsia="Calibri"/>
                <w:spacing w:val="-10"/>
                <w:sz w:val="24"/>
                <w:szCs w:val="24"/>
              </w:rPr>
              <w:t>Городокская</w:t>
            </w:r>
            <w:proofErr w:type="spellEnd"/>
            <w:r w:rsidRPr="00D824A7">
              <w:rPr>
                <w:rFonts w:eastAsia="Calibri"/>
                <w:spacing w:val="-1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D824A7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12"/>
                <w:sz w:val="24"/>
                <w:szCs w:val="24"/>
              </w:rPr>
              <w:t>ул.Задубровенская</w:t>
            </w:r>
            <w:proofErr w:type="spellEnd"/>
            <w:r w:rsidRPr="00D824A7">
              <w:rPr>
                <w:rFonts w:eastAsia="Calibri"/>
                <w:spacing w:val="-12"/>
                <w:sz w:val="24"/>
                <w:szCs w:val="24"/>
              </w:rPr>
              <w:t xml:space="preserve">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1087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Дубровенский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пн., </w:t>
            </w:r>
            <w:proofErr w:type="gramStart"/>
            <w:r w:rsidRPr="00D824A7">
              <w:rPr>
                <w:rFonts w:eastAsia="Calibri"/>
                <w:spacing w:val="-24"/>
                <w:sz w:val="24"/>
                <w:szCs w:val="24"/>
              </w:rPr>
              <w:t>вт. ,</w:t>
            </w:r>
            <w:proofErr w:type="gramEnd"/>
            <w:r w:rsidRPr="00D824A7">
              <w:rPr>
                <w:rFonts w:eastAsia="Calibri"/>
                <w:spacing w:val="-24"/>
                <w:sz w:val="24"/>
                <w:szCs w:val="24"/>
              </w:rPr>
              <w:t xml:space="preserve"> чт., пт.</w:t>
            </w:r>
          </w:p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08.00-16.00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сб. 08.00 -12.00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Лиозненский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left="-8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8.00-19.00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с 8.00 до 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04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ср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ул.23 Гвардейцев,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ул.Гагарина,д.138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824A7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bCs/>
                <w:sz w:val="24"/>
                <w:szCs w:val="24"/>
              </w:rPr>
              <w:t>, 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«Социально 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Ушачская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</w:t>
            </w:r>
            <w:r w:rsidRPr="00D824A7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Советская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ул.Богдана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Хмельницкого,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03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ул.Кооперативная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D82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ул.Пролетарская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77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защите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Новополоцкого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ул.Молодёжная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ул.Замковая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18 58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пл.Ленина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11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10 80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ул.К.Маркса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17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ул.Короткина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Первомайского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(0212) 37 55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15 07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д.9,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Железнодорожного района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ул.Некрасова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д.9А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ул.Чуклая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85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30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ул.Михайловская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74 23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Дубровенский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социально- 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8.00-15.30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Дубровенского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18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3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94 31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Миорского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36-2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              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08.00-18.30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08.30-19.00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08.30-17.00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06 13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ул.Ф.Скорины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46 47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Times New Roman"/>
                <w:bCs/>
                <w:sz w:val="24"/>
                <w:szCs w:val="24"/>
              </w:rPr>
              <w:t>, 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10 21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57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16"/>
                <w:sz w:val="24"/>
                <w:szCs w:val="24"/>
              </w:rPr>
              <w:t>ул.Ленина</w:t>
            </w:r>
            <w:proofErr w:type="spellEnd"/>
            <w:r w:rsidRPr="00D824A7">
              <w:rPr>
                <w:rFonts w:eastAsia="Calibri"/>
                <w:spacing w:val="-16"/>
                <w:sz w:val="24"/>
                <w:szCs w:val="24"/>
              </w:rPr>
              <w:t>, 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г.Толочин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(02136) 2 13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Ушачского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28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 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«Витебский областной клинический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центр психиатрии и наркологии»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60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36 44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ул.Правды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36-61-34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ГУ «Территориальный центр социального обслуживания населения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D824A7">
              <w:rPr>
                <w:sz w:val="24"/>
                <w:szCs w:val="24"/>
              </w:rPr>
              <w:t>г.п.Бешенковичи</w:t>
            </w:r>
            <w:proofErr w:type="spellEnd"/>
            <w:r w:rsidRPr="00D824A7">
              <w:rPr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sz w:val="24"/>
                <w:szCs w:val="24"/>
              </w:rPr>
              <w:t>ул.Свободы</w:t>
            </w:r>
            <w:proofErr w:type="spellEnd"/>
            <w:r w:rsidRPr="00D824A7">
              <w:rPr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pacing w:val="-20"/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08.00 -13.00,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8 (02131) 6 63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pacing w:val="-8"/>
                <w:sz w:val="24"/>
                <w:szCs w:val="24"/>
              </w:rPr>
              <w:t>Городокская</w:t>
            </w:r>
            <w:proofErr w:type="spellEnd"/>
            <w:r w:rsidRPr="00D824A7">
              <w:rPr>
                <w:rFonts w:eastAsia="Calibri"/>
                <w:spacing w:val="-8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347 60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12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Новополоцкого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психоневрологического диспансера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вт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, ср,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пт</w:t>
            </w:r>
            <w:proofErr w:type="spellEnd"/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D824A7">
              <w:rPr>
                <w:rFonts w:eastAsia="Calibri"/>
                <w:sz w:val="24"/>
                <w:szCs w:val="24"/>
              </w:rPr>
              <w:t xml:space="preserve">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ул.Парковая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D824A7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22 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-ср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06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сб.-вс.,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proofErr w:type="spellStart"/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D824A7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D824A7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A3743E" w:rsidRDefault="00A3743E" w:rsidP="004657A5">
      <w:pPr>
        <w:ind w:firstLine="0"/>
      </w:pPr>
    </w:p>
    <w:sectPr w:rsidR="00A3743E" w:rsidSect="004657A5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4184"/>
      <w:docPartObj>
        <w:docPartGallery w:val="Page Numbers (Top of Page)"/>
        <w:docPartUnique/>
      </w:docPartObj>
    </w:sdtPr>
    <w:sdtContent>
      <w:p w:rsidR="004657A5" w:rsidRDefault="004657A5" w:rsidP="004657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01">
          <w:rPr>
            <w:noProof/>
          </w:rPr>
          <w:t>21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2"/>
    <w:rsid w:val="002021E2"/>
    <w:rsid w:val="004657A5"/>
    <w:rsid w:val="006F1B01"/>
    <w:rsid w:val="007475D1"/>
    <w:rsid w:val="00933D37"/>
    <w:rsid w:val="00A3743E"/>
    <w:rsid w:val="00D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A8D8"/>
  <w15:chartTrackingRefBased/>
  <w15:docId w15:val="{89E061DA-7F81-42DB-83B2-60FECAE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rcpp.by/" TargetMode="External"/><Relationship Id="rId4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2026-01-29T12:01:00Z</dcterms:created>
  <dcterms:modified xsi:type="dcterms:W3CDTF">2026-01-29T12:26:00Z</dcterms:modified>
</cp:coreProperties>
</file>